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8C" w:rsidRDefault="00B2088C">
      <w:r>
        <w:t>от 26.02.2019</w:t>
      </w:r>
    </w:p>
    <w:p w:rsidR="00B2088C" w:rsidRDefault="00B2088C"/>
    <w:p w:rsidR="00B2088C" w:rsidRDefault="00B2088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2088C" w:rsidRDefault="00B2088C">
      <w:r>
        <w:t>Общество с ограниченной ответственностью «МостДорИнжиниринг» ИНН 4825101310</w:t>
      </w:r>
    </w:p>
    <w:p w:rsidR="00B2088C" w:rsidRDefault="00B2088C">
      <w:r>
        <w:t>Общество с ограниченной ответственностью «АСЕ» ИНН 7701936471</w:t>
      </w:r>
    </w:p>
    <w:p w:rsidR="00B2088C" w:rsidRDefault="00B2088C">
      <w:r>
        <w:t>Общество с ограниченной ответственностью «Реставрационная мастерская «Образ» ИНН 9701065980</w:t>
      </w:r>
    </w:p>
    <w:p w:rsidR="00B2088C" w:rsidRDefault="00B2088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2088C"/>
    <w:rsid w:val="00045D12"/>
    <w:rsid w:val="0052439B"/>
    <w:rsid w:val="00B2088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